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1081"/>
        <w:gridCol w:w="3962"/>
        <w:gridCol w:w="1800"/>
        <w:gridCol w:w="1800"/>
      </w:tblGrid>
      <w:tr>
        <w:trPr>
          <w:trHeight w:val="1604" w:hRule="atLeast"/>
        </w:trPr>
        <w:tc>
          <w:tcPr>
            <w:tcW w:w="1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inline distT="0" distB="0" distL="0" distR="0" wp14:anchorId="45129E1D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t" o:allowincell="f" style="position:absolute;margin-left:0pt;margin-top:-76.55pt;width:70.85pt;height:69.05pt;mso-wrap-style:none;v-text-anchor:middle;mso-position-vertical:top" wp14:anchorId="45129E1D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Open (Groupe 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A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)</w:t>
            </w:r>
          </w:p>
        </w:tc>
      </w:tr>
      <w:tr>
        <w:trPr>
          <w:trHeight w:val="519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Bellevue Montceau1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sz w:val="22"/>
              </w:rPr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Gueugnon1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80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 Brierette Digoin1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color w:val="5983B0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Marcigny1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 xml:space="preserve">Dimanche </w:t>
            </w: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21</w:t>
            </w: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 xml:space="preserve"> juin</w:t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Ozolles1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Dimanche 28 juin</w:t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Paray le Monial2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 xml:space="preserve">Dimanche </w:t>
            </w: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5</w:t>
            </w: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 xml:space="preserve"> jui</w:t>
            </w: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llet</w:t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7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Perrecy les Forges2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8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Toulon sur Arroux1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Dimanche 7 juin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Finale (14h30)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LibreOffice/25.8.4.2$Windows_X86_64 LibreOffice_project/290daaa01b999472f0c7a3890eb6a550fd74c6df</Application>
  <AppVersion>15.0000</AppVersion>
  <Pages>2</Pages>
  <Words>64</Words>
  <Characters>323</Characters>
  <CharactersWithSpaces>356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2025-03-19T06:31:00Z</dcterms:created>
  <dc:creator>lenovo</dc:creator>
  <dc:description/>
  <dc:language>fr-FR</dc:language>
  <cp:lastModifiedBy/>
  <dcterms:modified xsi:type="dcterms:W3CDTF">2026-01-22T20:33:08Z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