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4ème Division Vétéran Groupe </w:t>
      </w:r>
      <w:r>
        <w:rPr>
          <w:rFonts w:ascii="Georgia" w:hAnsi="Georgia"/>
          <w:b/>
          <w:bCs/>
          <w:sz w:val="36"/>
          <w:szCs w:val="36"/>
        </w:rPr>
        <w:t xml:space="preserve">C</w:t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 w14:paraId="2B38E2CC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137F8CF5">
      <w:pPr>
        <w:pStyle w:val="889"/>
        <w:pBdr/>
        <w:bidi w:val="false"/>
        <w:spacing/>
        <w:ind/>
        <w:jc w:val="left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  <w:t xml:space="preserve">AP Boucicaut Chalon3 – AP Boucicaut Chalon4</w:t>
      </w:r>
      <w:r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– Saint Rémy2</w:t>
      </w:r>
      <w:r/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  <w:t xml:space="preserve">Châtenoy-le-Royal3 – Lessard-le-National2</w:t>
      </w:r>
      <w:r>
        <w:rPr>
          <w:rFonts w:ascii="Georgia" w:hAnsi="Georgia"/>
          <w:b w:val="0"/>
          <w:bCs w:val="0"/>
          <w:sz w:val="28"/>
          <w:szCs w:val="28"/>
        </w:rPr>
        <w:t xml:space="preserve"> – Chagny2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Granges1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11162A6F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</w:rPr>
      </w:pPr>
      <w:r>
        <w:rPr>
          <w:rFonts w:ascii="Georgia" w:hAnsi="Georgia"/>
          <w:b/>
          <w:bCs/>
          <w:sz w:val="16"/>
          <w:szCs w:val="16"/>
        </w:rPr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16"/>
          <w:szCs w:val="16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Boucicaut Chalon3 – AP Boucicaut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Châtenoy-le-Royal3 – </w:t>
      </w:r>
      <w:r>
        <w:rPr>
          <w:rFonts w:ascii="Georgia" w:hAnsi="Georgia"/>
          <w:b/>
          <w:bCs/>
          <w:sz w:val="28"/>
          <w:szCs w:val="28"/>
        </w:rPr>
        <w:t xml:space="preserve">Office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Lessard-le-National 2 – Chagny2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Granges1 – Saint Rémy2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Boucicaut Chalon4 – Saint Rémy2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Chagny2 – Granges1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 Lessard-le-National2 - </w:t>
      </w:r>
      <w:r>
        <w:rPr>
          <w:rFonts w:ascii="Georgia" w:hAnsi="Georgia"/>
          <w:b/>
          <w:bCs/>
          <w:sz w:val="28"/>
          <w:szCs w:val="28"/>
        </w:rPr>
        <w:t xml:space="preserve">Office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Boucicaut Chalon3 – Châtenoy-le-Royal3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Châtenoy-le-Royal3 – AP Boucicaut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Lessard-le-National 2 – AP Boucicaut Chalon3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Granges1 – </w:t>
      </w:r>
      <w:r>
        <w:rPr>
          <w:rFonts w:ascii="Georgia" w:hAnsi="Georgia"/>
          <w:b/>
          <w:bCs/>
          <w:sz w:val="28"/>
          <w:szCs w:val="28"/>
        </w:rPr>
        <w:t xml:space="preserve">Office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Rémy2 – Chagny2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Boucicaut Chalon4 – Chagny2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Rémy2 - </w:t>
      </w:r>
      <w:r>
        <w:rPr>
          <w:rFonts w:ascii="Georgia" w:hAnsi="Georgia"/>
          <w:b/>
          <w:bCs/>
          <w:sz w:val="28"/>
          <w:szCs w:val="28"/>
        </w:rPr>
        <w:t xml:space="preserve">Office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Boucicaut Chalon3 – Granges1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Châtenoy-le-Royal3 – Lessard-le-National2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Lessard-le-National 2 – AP Boucicaut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Granges1 – Châtenoy-le-Royal3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Rémy2 – AP Boucicaut Chalon3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Chagny2 –</w:t>
      </w:r>
      <w:r>
        <w:rPr>
          <w:rFonts w:ascii="Georgia" w:hAnsi="Georgia"/>
          <w:b/>
          <w:bCs/>
          <w:sz w:val="28"/>
          <w:szCs w:val="28"/>
        </w:rPr>
        <w:t xml:space="preserve">Office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Boucicaut Chalon4 – </w:t>
      </w:r>
      <w:r>
        <w:rPr>
          <w:rFonts w:ascii="Georgia" w:hAnsi="Georgia"/>
          <w:b/>
          <w:bCs/>
          <w:sz w:val="28"/>
          <w:szCs w:val="28"/>
        </w:rPr>
        <w:t xml:space="preserve">Office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Boucicaut Chalon3 – Chagny2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Châtenoy-le-Royal3 – Saint Rémy2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Lessard-le-National 2 – Granges1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Granges1 – AP Boucicaut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Rémy2 – Lessard-le-National2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Chagny2 – Châtenoy-le-Royal3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 Vallée Saint Jean de Vaux 2 – AP Boucicaut Chalon3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11</cp:revision>
  <dcterms:created xsi:type="dcterms:W3CDTF">2026-03-10T18:27:14Z</dcterms:created>
  <dcterms:modified xsi:type="dcterms:W3CDTF">2026-03-26T20:27:32Z</dcterms:modified>
</cp:coreProperties>
</file>